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2C4" w:rsidRDefault="001B32C4" w:rsidP="001B32C4">
      <w:pPr>
        <w:pStyle w:val="StylTekst"/>
        <w:jc w:val="center"/>
        <w:rPr>
          <w:b/>
        </w:rPr>
      </w:pPr>
      <w:bookmarkStart w:id="0" w:name="_GoBack"/>
      <w:r>
        <w:rPr>
          <w:b/>
        </w:rPr>
        <w:t>OPIS PARAMETRÓW TECHNICZNYCH URZĄDZEŃ SŁUŻĄCYCH DO WYTWARZANIA ENERGII ELEKTRYCZNEJ</w:t>
      </w:r>
    </w:p>
    <w:bookmarkEnd w:id="0"/>
    <w:p w:rsidR="001B32C4" w:rsidRDefault="001B32C4" w:rsidP="001B32C4">
      <w:pPr>
        <w:pStyle w:val="StylTekst"/>
        <w:rPr>
          <w:b/>
        </w:rPr>
      </w:pPr>
    </w:p>
    <w:p w:rsidR="001B32C4" w:rsidRDefault="001B32C4" w:rsidP="001B32C4">
      <w:pPr>
        <w:pStyle w:val="StylNagwek1Punkt"/>
        <w:numPr>
          <w:ilvl w:val="0"/>
          <w:numId w:val="2"/>
        </w:numPr>
      </w:pPr>
      <w:r>
        <w:t xml:space="preserve">Elektrownia Wodna Niedzica </w:t>
      </w:r>
    </w:p>
    <w:p w:rsidR="001B32C4" w:rsidRDefault="001B32C4" w:rsidP="001B32C4">
      <w:pPr>
        <w:pStyle w:val="StylNagwek2Punkt"/>
        <w:numPr>
          <w:ilvl w:val="1"/>
          <w:numId w:val="2"/>
        </w:numPr>
        <w:ind w:left="1134"/>
      </w:pPr>
      <w:r>
        <w:t>Informacje ogólne</w:t>
      </w:r>
    </w:p>
    <w:p w:rsidR="001B32C4" w:rsidRDefault="001B32C4" w:rsidP="001B32C4">
      <w:pPr>
        <w:pStyle w:val="StylTekst"/>
        <w:rPr>
          <w:color w:val="auto"/>
        </w:rPr>
      </w:pPr>
      <w:r>
        <w:rPr>
          <w:color w:val="auto"/>
        </w:rPr>
        <w:t>Elektrownia Wodna Niedzica jest elektrownią przepływową, szczytowo-pompową oddaną do eksploatacji w 1997 r. Remonty, modernizacje, przeglądy oraz prace konserwacyjne przeprowadzane są w elektrowni na bieżąco. Stan techniczny urządzeń i instalacji ocenia się jako dobry i bardzo dobry.</w:t>
      </w:r>
    </w:p>
    <w:p w:rsidR="001B32C4" w:rsidRDefault="001B32C4" w:rsidP="001B32C4">
      <w:pPr>
        <w:pStyle w:val="StylTekst"/>
        <w:rPr>
          <w:b/>
          <w:color w:val="auto"/>
        </w:rPr>
      </w:pPr>
      <w:r>
        <w:rPr>
          <w:color w:val="auto"/>
        </w:rPr>
        <w:t xml:space="preserve">Wartości </w:t>
      </w:r>
      <w:proofErr w:type="spellStart"/>
      <w:r>
        <w:t>mocowe</w:t>
      </w:r>
      <w:proofErr w:type="spellEnd"/>
      <w:r>
        <w:rPr>
          <w:b/>
          <w:color w:val="auto"/>
        </w:rPr>
        <w:t>:</w:t>
      </w:r>
    </w:p>
    <w:p w:rsidR="001B32C4" w:rsidRDefault="001B32C4" w:rsidP="001B32C4">
      <w:pPr>
        <w:pStyle w:val="StylPunktory2"/>
      </w:pPr>
      <w:r>
        <w:t>moc znamionowa bloków S</w:t>
      </w:r>
      <w:r>
        <w:rPr>
          <w:vertAlign w:val="subscript"/>
        </w:rPr>
        <w:t>N</w:t>
      </w:r>
      <w:r>
        <w:t>: 2 x 53 MVA;</w:t>
      </w:r>
    </w:p>
    <w:p w:rsidR="001B32C4" w:rsidRDefault="001B32C4" w:rsidP="001B32C4">
      <w:pPr>
        <w:pStyle w:val="StylPunktory2"/>
        <w:tabs>
          <w:tab w:val="left" w:pos="907"/>
        </w:tabs>
        <w:ind w:left="908" w:hanging="454"/>
      </w:pPr>
      <w:r>
        <w:t>czynna moc znamionowa w kierunku generatorowym: 46,375 MW;</w:t>
      </w:r>
    </w:p>
    <w:p w:rsidR="001B32C4" w:rsidRDefault="001B32C4" w:rsidP="001B32C4">
      <w:pPr>
        <w:pStyle w:val="StylPunktory2"/>
        <w:tabs>
          <w:tab w:val="left" w:pos="907"/>
        </w:tabs>
        <w:ind w:left="908" w:hanging="454"/>
      </w:pPr>
      <w:r>
        <w:t>czynna moc znamionowa w kierunku pompowym: 44,5 MW dla spadu 40,6m;</w:t>
      </w:r>
    </w:p>
    <w:p w:rsidR="001B32C4" w:rsidRDefault="001B32C4" w:rsidP="001B32C4">
      <w:pPr>
        <w:pStyle w:val="StylPunktory2"/>
        <w:tabs>
          <w:tab w:val="left" w:pos="907"/>
        </w:tabs>
        <w:ind w:left="908" w:hanging="454"/>
      </w:pPr>
      <w:r>
        <w:t xml:space="preserve">znamionowy współczynnik mocy: </w:t>
      </w:r>
      <w:proofErr w:type="spellStart"/>
      <w:r>
        <w:t>cosφ</w:t>
      </w:r>
      <w:r>
        <w:rPr>
          <w:vertAlign w:val="subscript"/>
        </w:rPr>
        <w:t>n</w:t>
      </w:r>
      <w:proofErr w:type="spellEnd"/>
      <w:r>
        <w:t xml:space="preserve"> = 0,875;</w:t>
      </w:r>
    </w:p>
    <w:p w:rsidR="001B32C4" w:rsidRDefault="001B32C4" w:rsidP="001B32C4">
      <w:pPr>
        <w:pStyle w:val="StylPunktory2"/>
        <w:tabs>
          <w:tab w:val="left" w:pos="907"/>
        </w:tabs>
        <w:ind w:left="908" w:hanging="454"/>
      </w:pPr>
      <w:r>
        <w:t>potrzeby ogólne elektrowni (moc transformatora): 1 000 kVA , GPZ Niedzica;</w:t>
      </w:r>
    </w:p>
    <w:p w:rsidR="001B32C4" w:rsidRDefault="001B32C4" w:rsidP="001B32C4">
      <w:pPr>
        <w:pStyle w:val="StylPunktory2"/>
        <w:tabs>
          <w:tab w:val="left" w:pos="907"/>
        </w:tabs>
        <w:ind w:left="908" w:hanging="454"/>
      </w:pPr>
      <w:r>
        <w:t xml:space="preserve">punkt przyłączenia mocy do sieci elektroenergetycznej: zaciski odłączników liniowych w polach nr 4 i 6 rozdz. 110 </w:t>
      </w:r>
      <w:proofErr w:type="spellStart"/>
      <w:r>
        <w:t>kV</w:t>
      </w:r>
      <w:proofErr w:type="spellEnd"/>
      <w:r>
        <w:t xml:space="preserve"> GPZ Niedzica.</w:t>
      </w:r>
    </w:p>
    <w:p w:rsidR="001B32C4" w:rsidRDefault="001B32C4" w:rsidP="001B32C4">
      <w:pPr>
        <w:pStyle w:val="StylNagwek2Punkt"/>
        <w:numPr>
          <w:ilvl w:val="0"/>
          <w:numId w:val="0"/>
        </w:numPr>
        <w:tabs>
          <w:tab w:val="left" w:pos="708"/>
        </w:tabs>
        <w:ind w:left="680" w:hanging="680"/>
        <w:rPr>
          <w:b w:val="0"/>
        </w:rPr>
      </w:pPr>
    </w:p>
    <w:p w:rsidR="001B32C4" w:rsidRDefault="001B32C4" w:rsidP="001B32C4">
      <w:pPr>
        <w:pStyle w:val="StylNagwek2Punkt"/>
        <w:numPr>
          <w:ilvl w:val="1"/>
          <w:numId w:val="2"/>
        </w:numPr>
        <w:ind w:left="1134"/>
      </w:pPr>
      <w:r>
        <w:t>Parametry techniczne</w:t>
      </w:r>
    </w:p>
    <w:p w:rsidR="001B32C4" w:rsidRDefault="001B32C4" w:rsidP="001B32C4">
      <w:pPr>
        <w:pStyle w:val="StylTablicanumer"/>
      </w:pPr>
      <w:r>
        <w:t>Tablica 1</w:t>
      </w:r>
    </w:p>
    <w:p w:rsidR="001B32C4" w:rsidRDefault="001B32C4" w:rsidP="001B32C4">
      <w:pPr>
        <w:pStyle w:val="StylTablicaopis"/>
      </w:pPr>
      <w:r>
        <w:t>Dane techniczne elektrowni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4"/>
        <w:gridCol w:w="1434"/>
        <w:gridCol w:w="1434"/>
      </w:tblGrid>
      <w:tr w:rsidR="001B32C4" w:rsidTr="001B32C4">
        <w:trPr>
          <w:cantSplit/>
          <w:trHeight w:val="462"/>
        </w:trPr>
        <w:tc>
          <w:tcPr>
            <w:tcW w:w="3424" w:type="pct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788" w:type="pct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788" w:type="pct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rPr>
                <w:b/>
              </w:rPr>
            </w:pPr>
            <w:r>
              <w:rPr>
                <w:b/>
              </w:rPr>
              <w:t>Wartość</w:t>
            </w:r>
          </w:p>
        </w:tc>
      </w:tr>
      <w:tr w:rsidR="001B32C4" w:rsidTr="001B32C4">
        <w:trPr>
          <w:cantSplit/>
          <w:trHeight w:val="462"/>
        </w:trPr>
        <w:tc>
          <w:tcPr>
            <w:tcW w:w="3424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jc w:val="left"/>
            </w:pPr>
            <w:r>
              <w:t>Przełyk instalowany turbin</w:t>
            </w:r>
          </w:p>
        </w:tc>
        <w:tc>
          <w:tcPr>
            <w:tcW w:w="78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rPr>
                <w:spacing w:val="-18"/>
              </w:rPr>
              <w:t>m</w:t>
            </w:r>
            <w:r>
              <w:rPr>
                <w:spacing w:val="-18"/>
                <w:vertAlign w:val="superscript"/>
              </w:rPr>
              <w:t>3</w:t>
            </w:r>
            <w:r>
              <w:rPr>
                <w:spacing w:val="-18"/>
              </w:rPr>
              <w:t>/s</w:t>
            </w:r>
          </w:p>
        </w:tc>
        <w:tc>
          <w:tcPr>
            <w:tcW w:w="78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t>2 x 130</w:t>
            </w:r>
          </w:p>
        </w:tc>
      </w:tr>
      <w:tr w:rsidR="001B32C4" w:rsidTr="001B32C4">
        <w:trPr>
          <w:cantSplit/>
          <w:trHeight w:val="462"/>
        </w:trPr>
        <w:tc>
          <w:tcPr>
            <w:tcW w:w="342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jc w:val="left"/>
            </w:pPr>
            <w:r>
              <w:rPr>
                <w:spacing w:val="-5"/>
              </w:rPr>
              <w:t>Wydatek turbin przy pracy pompowej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rPr>
                <w:spacing w:val="-3"/>
              </w:rPr>
              <w:t>m</w:t>
            </w:r>
            <w:r>
              <w:rPr>
                <w:spacing w:val="-3"/>
                <w:vertAlign w:val="superscript"/>
              </w:rPr>
              <w:t>3</w:t>
            </w:r>
            <w:r>
              <w:rPr>
                <w:spacing w:val="-3"/>
              </w:rPr>
              <w:t>/s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rPr>
                <w:spacing w:val="18"/>
              </w:rPr>
              <w:t>2 x 114</w:t>
            </w:r>
          </w:p>
        </w:tc>
      </w:tr>
      <w:tr w:rsidR="001B32C4" w:rsidTr="001B32C4">
        <w:trPr>
          <w:cantSplit/>
          <w:trHeight w:val="462"/>
        </w:trPr>
        <w:tc>
          <w:tcPr>
            <w:tcW w:w="3424" w:type="pct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jc w:val="left"/>
            </w:pPr>
            <w:r>
              <w:t>Moc turbozespołów osiągana przy pracy turbinowej: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</w:p>
        </w:tc>
      </w:tr>
      <w:tr w:rsidR="001B32C4" w:rsidTr="001B32C4">
        <w:trPr>
          <w:cantSplit/>
          <w:trHeight w:val="462"/>
        </w:trPr>
        <w:tc>
          <w:tcPr>
            <w:tcW w:w="3424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 w:firstLine="318"/>
              <w:jc w:val="left"/>
            </w:pPr>
            <w:r>
              <w:t>- nominalna przy spadzie 42,2-</w:t>
            </w:r>
            <w:smartTag w:uri="urn:schemas-microsoft-com:office:smarttags" w:element="metricconverter">
              <w:smartTagPr>
                <w:attr w:name="ProductID" w:val="48,9 m"/>
              </w:smartTagPr>
              <w:r>
                <w:t>48,9 m</w:t>
              </w:r>
            </w:smartTag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t>MW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rPr>
                <w:spacing w:val="7"/>
              </w:rPr>
              <w:t>2 x 46,375</w:t>
            </w:r>
          </w:p>
        </w:tc>
      </w:tr>
      <w:tr w:rsidR="001B32C4" w:rsidTr="001B32C4">
        <w:trPr>
          <w:cantSplit/>
          <w:trHeight w:val="462"/>
        </w:trPr>
        <w:tc>
          <w:tcPr>
            <w:tcW w:w="342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 w:firstLine="318"/>
              <w:jc w:val="left"/>
            </w:pPr>
            <w:r>
              <w:rPr>
                <w:spacing w:val="-5"/>
              </w:rPr>
              <w:t xml:space="preserve">- minimalna przy spadzie </w:t>
            </w:r>
            <w:smartTag w:uri="urn:schemas-microsoft-com:office:smarttags" w:element="metricconverter">
              <w:smartTagPr>
                <w:attr w:name="ProductID" w:val="20,9 m"/>
              </w:smartTagPr>
              <w:r>
                <w:rPr>
                  <w:spacing w:val="-5"/>
                </w:rPr>
                <w:t>20,9 m</w:t>
              </w:r>
            </w:smartTag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t>MW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t>2 x 12,500</w:t>
            </w:r>
          </w:p>
        </w:tc>
      </w:tr>
      <w:tr w:rsidR="001B32C4" w:rsidTr="001B32C4">
        <w:trPr>
          <w:cantSplit/>
          <w:trHeight w:val="462"/>
        </w:trPr>
        <w:tc>
          <w:tcPr>
            <w:tcW w:w="3424" w:type="pct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jc w:val="left"/>
            </w:pPr>
            <w:r>
              <w:rPr>
                <w:spacing w:val="-5"/>
              </w:rPr>
              <w:t>Moc pobierana przy pracy pompowej: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</w:p>
        </w:tc>
      </w:tr>
      <w:tr w:rsidR="001B32C4" w:rsidTr="001B32C4">
        <w:trPr>
          <w:cantSplit/>
          <w:trHeight w:val="462"/>
        </w:trPr>
        <w:tc>
          <w:tcPr>
            <w:tcW w:w="3424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 w:firstLine="318"/>
              <w:jc w:val="left"/>
            </w:pPr>
            <w:r>
              <w:t xml:space="preserve">- maksymalna przy wysokości podnoszenia </w:t>
            </w:r>
            <w:smartTag w:uri="urn:schemas-microsoft-com:office:smarttags" w:element="metricconverter">
              <w:smartTagPr>
                <w:attr w:name="ProductID" w:val="40,6 m"/>
              </w:smartTagPr>
              <w:r>
                <w:t>40,6 m</w:t>
              </w:r>
            </w:smartTag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t>MW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t>2 x 44,500</w:t>
            </w:r>
          </w:p>
        </w:tc>
      </w:tr>
      <w:tr w:rsidR="001B32C4" w:rsidTr="001B32C4">
        <w:trPr>
          <w:cantSplit/>
          <w:trHeight w:val="463"/>
        </w:trPr>
        <w:tc>
          <w:tcPr>
            <w:tcW w:w="342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 w:firstLine="318"/>
              <w:jc w:val="left"/>
            </w:pPr>
            <w:r>
              <w:t xml:space="preserve">- minimalna przy wysokości podnoszenia </w:t>
            </w:r>
            <w:smartTag w:uri="urn:schemas-microsoft-com:office:smarttags" w:element="metricconverter">
              <w:smartTagPr>
                <w:attr w:name="ProductID" w:val="22,3 m"/>
              </w:smartTagPr>
              <w:r>
                <w:t>22,3 m</w:t>
              </w:r>
            </w:smartTag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t>MW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t>2 x 31,200</w:t>
            </w:r>
          </w:p>
        </w:tc>
      </w:tr>
      <w:tr w:rsidR="001B32C4" w:rsidTr="001B32C4">
        <w:trPr>
          <w:cantSplit/>
          <w:trHeight w:val="462"/>
        </w:trPr>
        <w:tc>
          <w:tcPr>
            <w:tcW w:w="3424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jc w:val="left"/>
            </w:pPr>
            <w:r>
              <w:t>Średnica wirnika turbiny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t>mm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299"/>
              <w:jc w:val="right"/>
            </w:pPr>
            <w:r>
              <w:t>4 300</w:t>
            </w:r>
          </w:p>
        </w:tc>
      </w:tr>
    </w:tbl>
    <w:p w:rsidR="001B32C4" w:rsidRDefault="001B32C4" w:rsidP="001B32C4"/>
    <w:p w:rsidR="001B32C4" w:rsidRDefault="001B32C4" w:rsidP="001B32C4">
      <w:pPr>
        <w:pStyle w:val="StylTablicanumer"/>
      </w:pPr>
      <w:r>
        <w:br w:type="page"/>
      </w:r>
      <w:r>
        <w:lastRenderedPageBreak/>
        <w:t>Ciąg dalszy tablicy 1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64"/>
        <w:gridCol w:w="1469"/>
        <w:gridCol w:w="1469"/>
      </w:tblGrid>
      <w:tr w:rsidR="001B32C4" w:rsidTr="001B32C4">
        <w:trPr>
          <w:cantSplit/>
          <w:trHeight w:val="462"/>
        </w:trPr>
        <w:tc>
          <w:tcPr>
            <w:tcW w:w="3386" w:type="pct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807" w:type="pct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807" w:type="pct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rPr>
                <w:b/>
              </w:rPr>
            </w:pPr>
            <w:r>
              <w:rPr>
                <w:b/>
              </w:rPr>
              <w:t>Wartość</w:t>
            </w:r>
          </w:p>
        </w:tc>
      </w:tr>
      <w:tr w:rsidR="001B32C4" w:rsidTr="001B32C4">
        <w:trPr>
          <w:cantSplit/>
          <w:trHeight w:val="462"/>
        </w:trPr>
        <w:tc>
          <w:tcPr>
            <w:tcW w:w="338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jc w:val="left"/>
            </w:pPr>
            <w:r>
              <w:t>Prędkość obrotowa synchroniczna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rPr>
                <w:spacing w:val="-5"/>
              </w:rPr>
              <w:t>Obr/min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rPr>
                <w:spacing w:val="-9"/>
              </w:rPr>
              <w:t>166,7</w:t>
            </w:r>
          </w:p>
        </w:tc>
      </w:tr>
      <w:tr w:rsidR="001B32C4" w:rsidTr="001B32C4">
        <w:trPr>
          <w:cantSplit/>
          <w:trHeight w:val="462"/>
        </w:trPr>
        <w:tc>
          <w:tcPr>
            <w:tcW w:w="338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jc w:val="left"/>
            </w:pPr>
            <w:r>
              <w:rPr>
                <w:spacing w:val="-7"/>
              </w:rPr>
              <w:t>Spad maksymalny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t>m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t>50</w:t>
            </w:r>
          </w:p>
        </w:tc>
      </w:tr>
      <w:tr w:rsidR="001B32C4" w:rsidTr="001B32C4">
        <w:trPr>
          <w:cantSplit/>
          <w:trHeight w:val="462"/>
        </w:trPr>
        <w:tc>
          <w:tcPr>
            <w:tcW w:w="338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jc w:val="left"/>
            </w:pPr>
            <w:r>
              <w:rPr>
                <w:spacing w:val="-6"/>
              </w:rPr>
              <w:t>Wysokość ssania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t>m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t>13,5</w:t>
            </w:r>
          </w:p>
        </w:tc>
      </w:tr>
      <w:tr w:rsidR="001B32C4" w:rsidTr="001B32C4">
        <w:trPr>
          <w:cantSplit/>
          <w:trHeight w:val="462"/>
        </w:trPr>
        <w:tc>
          <w:tcPr>
            <w:tcW w:w="338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jc w:val="left"/>
            </w:pPr>
            <w:r>
              <w:rPr>
                <w:spacing w:val="-3"/>
              </w:rPr>
              <w:t>Moc prądnic - silników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t>MW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t>2 x 46,375</w:t>
            </w:r>
          </w:p>
        </w:tc>
      </w:tr>
      <w:tr w:rsidR="001B32C4" w:rsidTr="001B32C4">
        <w:trPr>
          <w:cantSplit/>
          <w:trHeight w:val="462"/>
        </w:trPr>
        <w:tc>
          <w:tcPr>
            <w:tcW w:w="338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jc w:val="left"/>
            </w:pPr>
            <w:r>
              <w:rPr>
                <w:spacing w:val="-5"/>
              </w:rPr>
              <w:t>Napięcie generatorowe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proofErr w:type="spellStart"/>
            <w:r>
              <w:t>kV</w:t>
            </w:r>
            <w:proofErr w:type="spellEnd"/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t>15,75</w:t>
            </w:r>
          </w:p>
        </w:tc>
      </w:tr>
      <w:tr w:rsidR="001B32C4" w:rsidTr="001B32C4">
        <w:trPr>
          <w:cantSplit/>
          <w:trHeight w:val="462"/>
        </w:trPr>
        <w:tc>
          <w:tcPr>
            <w:tcW w:w="338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jc w:val="left"/>
            </w:pPr>
            <w:r>
              <w:rPr>
                <w:spacing w:val="7"/>
              </w:rPr>
              <w:t>cos φ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t>-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rPr>
                <w:spacing w:val="-3"/>
              </w:rPr>
              <w:t>0,875</w:t>
            </w:r>
          </w:p>
        </w:tc>
      </w:tr>
      <w:tr w:rsidR="001B32C4" w:rsidTr="001B32C4">
        <w:trPr>
          <w:cantSplit/>
          <w:trHeight w:val="463"/>
        </w:trPr>
        <w:tc>
          <w:tcPr>
            <w:tcW w:w="3386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jc w:val="left"/>
            </w:pPr>
            <w:r>
              <w:rPr>
                <w:spacing w:val="-6"/>
              </w:rPr>
              <w:t xml:space="preserve">Transformatory blokowe 15/110 </w:t>
            </w:r>
            <w:proofErr w:type="spellStart"/>
            <w:r>
              <w:rPr>
                <w:spacing w:val="-6"/>
              </w:rPr>
              <w:t>kV</w:t>
            </w:r>
            <w:proofErr w:type="spellEnd"/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t>MVA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t>2 x 63</w:t>
            </w:r>
          </w:p>
        </w:tc>
      </w:tr>
    </w:tbl>
    <w:p w:rsidR="001B32C4" w:rsidRDefault="001B32C4" w:rsidP="001B32C4">
      <w:pPr>
        <w:pStyle w:val="StylTablicanumer"/>
        <w:ind w:right="1642"/>
      </w:pPr>
    </w:p>
    <w:p w:rsidR="001B32C4" w:rsidRDefault="001B32C4" w:rsidP="001B32C4">
      <w:pPr>
        <w:pStyle w:val="StylTablicanumer"/>
        <w:ind w:right="1642"/>
      </w:pPr>
      <w:r>
        <w:t>Tablica 2</w:t>
      </w:r>
    </w:p>
    <w:p w:rsidR="001B32C4" w:rsidRDefault="001B32C4" w:rsidP="001B32C4">
      <w:pPr>
        <w:pStyle w:val="StylTablicaopis"/>
      </w:pPr>
      <w:r>
        <w:t>Dane techniczne sztolni</w:t>
      </w:r>
    </w:p>
    <w:tbl>
      <w:tblPr>
        <w:tblW w:w="320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0"/>
        <w:gridCol w:w="1563"/>
      </w:tblGrid>
      <w:tr w:rsidR="001B32C4" w:rsidTr="001B32C4">
        <w:trPr>
          <w:cantSplit/>
          <w:trHeight w:val="459"/>
          <w:jc w:val="center"/>
        </w:trPr>
        <w:tc>
          <w:tcPr>
            <w:tcW w:w="3660" w:type="pct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340" w:type="pct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rPr>
                <w:b/>
              </w:rPr>
            </w:pPr>
            <w:r>
              <w:rPr>
                <w:b/>
              </w:rPr>
              <w:t>Wartość [m]</w:t>
            </w:r>
          </w:p>
        </w:tc>
      </w:tr>
      <w:tr w:rsidR="001B32C4" w:rsidTr="001B32C4">
        <w:trPr>
          <w:cantSplit/>
          <w:trHeight w:val="459"/>
          <w:jc w:val="center"/>
        </w:trPr>
        <w:tc>
          <w:tcPr>
            <w:tcW w:w="366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jc w:val="left"/>
            </w:pPr>
            <w:r>
              <w:rPr>
                <w:spacing w:val="-5"/>
              </w:rPr>
              <w:t>Długość sztolni lewej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707"/>
              <w:jc w:val="right"/>
            </w:pPr>
            <w:r>
              <w:t>203</w:t>
            </w:r>
          </w:p>
        </w:tc>
      </w:tr>
      <w:tr w:rsidR="001B32C4" w:rsidTr="001B32C4">
        <w:trPr>
          <w:cantSplit/>
          <w:trHeight w:val="459"/>
          <w:jc w:val="center"/>
        </w:trPr>
        <w:tc>
          <w:tcPr>
            <w:tcW w:w="366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jc w:val="left"/>
            </w:pPr>
            <w:r>
              <w:rPr>
                <w:spacing w:val="-5"/>
              </w:rPr>
              <w:t>Długość sztolni prawej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707"/>
              <w:jc w:val="right"/>
            </w:pPr>
            <w:r>
              <w:rPr>
                <w:spacing w:val="-7"/>
              </w:rPr>
              <w:t>225</w:t>
            </w:r>
          </w:p>
        </w:tc>
      </w:tr>
      <w:tr w:rsidR="001B32C4" w:rsidTr="001B32C4">
        <w:trPr>
          <w:cantSplit/>
          <w:trHeight w:val="459"/>
          <w:jc w:val="center"/>
        </w:trPr>
        <w:tc>
          <w:tcPr>
            <w:tcW w:w="366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jc w:val="left"/>
            </w:pPr>
            <w:r>
              <w:t xml:space="preserve">Średnica sztolni w </w:t>
            </w:r>
            <w:r>
              <w:rPr>
                <w:spacing w:val="-6"/>
              </w:rPr>
              <w:t>obudowie żelbetowej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707"/>
              <w:jc w:val="right"/>
            </w:pPr>
            <w:r>
              <w:t>7</w:t>
            </w:r>
          </w:p>
        </w:tc>
      </w:tr>
      <w:tr w:rsidR="001B32C4" w:rsidTr="001B32C4">
        <w:trPr>
          <w:cantSplit/>
          <w:trHeight w:val="459"/>
          <w:jc w:val="center"/>
        </w:trPr>
        <w:tc>
          <w:tcPr>
            <w:tcW w:w="366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jc w:val="left"/>
            </w:pPr>
            <w:r>
              <w:rPr>
                <w:spacing w:val="-5"/>
              </w:rPr>
              <w:t xml:space="preserve">Średnica odgałęzienia </w:t>
            </w:r>
            <w:r>
              <w:t>energetycznego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rPr>
                <w:spacing w:val="-8"/>
              </w:rPr>
              <w:t>6,00-5,65</w:t>
            </w:r>
          </w:p>
        </w:tc>
      </w:tr>
      <w:tr w:rsidR="001B32C4" w:rsidTr="001B32C4">
        <w:trPr>
          <w:cantSplit/>
          <w:trHeight w:val="459"/>
          <w:jc w:val="center"/>
        </w:trPr>
        <w:tc>
          <w:tcPr>
            <w:tcW w:w="366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jc w:val="left"/>
            </w:pPr>
            <w:r>
              <w:rPr>
                <w:spacing w:val="-5"/>
              </w:rPr>
              <w:t>Średnica odgałęzienia spustowego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707"/>
              <w:jc w:val="right"/>
            </w:pPr>
            <w:r>
              <w:t>6,3</w:t>
            </w:r>
          </w:p>
        </w:tc>
      </w:tr>
    </w:tbl>
    <w:p w:rsidR="001B32C4" w:rsidRDefault="001B32C4" w:rsidP="001B32C4">
      <w:pPr>
        <w:pStyle w:val="StylNagwek2Punkt"/>
        <w:numPr>
          <w:ilvl w:val="0"/>
          <w:numId w:val="0"/>
        </w:numPr>
        <w:tabs>
          <w:tab w:val="left" w:pos="708"/>
        </w:tabs>
        <w:rPr>
          <w:b w:val="0"/>
        </w:rPr>
      </w:pPr>
    </w:p>
    <w:p w:rsidR="001B32C4" w:rsidRDefault="001B32C4" w:rsidP="001B32C4">
      <w:pPr>
        <w:pStyle w:val="StylTablicanumer"/>
        <w:ind w:right="1642"/>
      </w:pPr>
      <w:r>
        <w:t>Tablica 3</w:t>
      </w:r>
    </w:p>
    <w:p w:rsidR="001B32C4" w:rsidRDefault="001B32C4" w:rsidP="001B32C4">
      <w:pPr>
        <w:pStyle w:val="StylTablicaopis"/>
      </w:pPr>
      <w:r>
        <w:t>Dane techniczne urządzeń upustowych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24"/>
        <w:gridCol w:w="1848"/>
      </w:tblGrid>
      <w:tr w:rsidR="001B32C4" w:rsidTr="001B32C4">
        <w:trPr>
          <w:cantSplit/>
          <w:trHeight w:val="459"/>
          <w:jc w:val="center"/>
        </w:trPr>
        <w:tc>
          <w:tcPr>
            <w:tcW w:w="3924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t>Parametr</w:t>
            </w:r>
          </w:p>
        </w:tc>
        <w:tc>
          <w:tcPr>
            <w:tcW w:w="1848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</w:pPr>
            <w:r>
              <w:t>Wartość [</w:t>
            </w:r>
            <w:r>
              <w:rPr>
                <w:spacing w:val="-2"/>
              </w:rPr>
              <w:t>m</w:t>
            </w:r>
            <w:r>
              <w:rPr>
                <w:spacing w:val="-2"/>
                <w:vertAlign w:val="superscript"/>
              </w:rPr>
              <w:t>3</w:t>
            </w:r>
            <w:r>
              <w:rPr>
                <w:spacing w:val="-2"/>
              </w:rPr>
              <w:t>/s]</w:t>
            </w:r>
          </w:p>
        </w:tc>
      </w:tr>
      <w:tr w:rsidR="001B32C4" w:rsidTr="001B32C4">
        <w:trPr>
          <w:cantSplit/>
          <w:trHeight w:val="459"/>
          <w:jc w:val="center"/>
        </w:trPr>
        <w:tc>
          <w:tcPr>
            <w:tcW w:w="39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/>
              <w:ind w:left="57" w:right="57"/>
              <w:jc w:val="both"/>
              <w:rPr>
                <w:bCs/>
                <w:spacing w:val="1"/>
              </w:rPr>
            </w:pPr>
            <w:r>
              <w:rPr>
                <w:spacing w:val="-2"/>
              </w:rPr>
              <w:t>Jaz trójprzęsłowy przelewu stokowego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/>
              <w:ind w:left="57" w:right="647"/>
              <w:jc w:val="right"/>
              <w:rPr>
                <w:bCs/>
                <w:spacing w:val="1"/>
              </w:rPr>
            </w:pPr>
            <w:r>
              <w:rPr>
                <w:spacing w:val="-2"/>
              </w:rPr>
              <w:t>1 550</w:t>
            </w:r>
          </w:p>
        </w:tc>
      </w:tr>
      <w:tr w:rsidR="001B32C4" w:rsidTr="001B32C4">
        <w:trPr>
          <w:cantSplit/>
          <w:trHeight w:val="459"/>
          <w:jc w:val="center"/>
        </w:trPr>
        <w:tc>
          <w:tcPr>
            <w:tcW w:w="39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/>
              <w:ind w:left="57" w:right="57"/>
              <w:jc w:val="both"/>
              <w:rPr>
                <w:bCs/>
                <w:spacing w:val="1"/>
              </w:rPr>
            </w:pPr>
            <w:r>
              <w:rPr>
                <w:spacing w:val="-5"/>
              </w:rPr>
              <w:t>Dwa upusty denne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/>
              <w:ind w:left="57" w:right="647"/>
              <w:jc w:val="right"/>
              <w:rPr>
                <w:bCs/>
                <w:spacing w:val="1"/>
              </w:rPr>
            </w:pPr>
            <w:r>
              <w:rPr>
                <w:spacing w:val="-5"/>
              </w:rPr>
              <w:t>360</w:t>
            </w:r>
          </w:p>
        </w:tc>
      </w:tr>
      <w:tr w:rsidR="001B32C4" w:rsidTr="001B32C4">
        <w:trPr>
          <w:cantSplit/>
          <w:trHeight w:val="459"/>
          <w:jc w:val="center"/>
        </w:trPr>
        <w:tc>
          <w:tcPr>
            <w:tcW w:w="39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/>
              <w:ind w:left="57" w:right="57"/>
              <w:jc w:val="both"/>
              <w:rPr>
                <w:bCs/>
                <w:spacing w:val="1"/>
              </w:rPr>
            </w:pPr>
            <w:r>
              <w:rPr>
                <w:spacing w:val="-6"/>
              </w:rPr>
              <w:t>Dwie turbiny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/>
              <w:ind w:left="57" w:right="647"/>
              <w:jc w:val="right"/>
              <w:rPr>
                <w:bCs/>
                <w:spacing w:val="1"/>
              </w:rPr>
            </w:pPr>
            <w:r>
              <w:rPr>
                <w:spacing w:val="-6"/>
              </w:rPr>
              <w:t>250</w:t>
            </w:r>
          </w:p>
        </w:tc>
      </w:tr>
      <w:tr w:rsidR="001B32C4" w:rsidTr="001B32C4">
        <w:trPr>
          <w:cantSplit/>
          <w:trHeight w:val="459"/>
          <w:jc w:val="center"/>
        </w:trPr>
        <w:tc>
          <w:tcPr>
            <w:tcW w:w="39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/>
              <w:ind w:left="57" w:right="57"/>
              <w:jc w:val="both"/>
              <w:rPr>
                <w:bCs/>
                <w:spacing w:val="1"/>
              </w:rPr>
            </w:pPr>
            <w:r>
              <w:rPr>
                <w:spacing w:val="1"/>
              </w:rPr>
              <w:t>Zapora główna łącznie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/>
              <w:ind w:left="57" w:right="647"/>
              <w:jc w:val="right"/>
              <w:rPr>
                <w:bCs/>
                <w:spacing w:val="1"/>
              </w:rPr>
            </w:pPr>
            <w:r>
              <w:rPr>
                <w:spacing w:val="1"/>
              </w:rPr>
              <w:t>2 160</w:t>
            </w:r>
          </w:p>
        </w:tc>
      </w:tr>
    </w:tbl>
    <w:p w:rsidR="001B32C4" w:rsidRDefault="001B32C4" w:rsidP="001B32C4">
      <w:pPr>
        <w:pStyle w:val="StylNagwek2Punkt"/>
        <w:numPr>
          <w:ilvl w:val="0"/>
          <w:numId w:val="0"/>
        </w:numPr>
        <w:tabs>
          <w:tab w:val="left" w:pos="708"/>
        </w:tabs>
        <w:rPr>
          <w:b w:val="0"/>
        </w:rPr>
      </w:pPr>
    </w:p>
    <w:p w:rsidR="001B32C4" w:rsidRDefault="001B32C4" w:rsidP="001B32C4">
      <w:pPr>
        <w:pStyle w:val="StylTablicanumer"/>
        <w:ind w:right="1642"/>
      </w:pPr>
      <w:r>
        <w:br w:type="page"/>
      </w:r>
      <w:r>
        <w:lastRenderedPageBreak/>
        <w:t>Tablica 4</w:t>
      </w:r>
    </w:p>
    <w:p w:rsidR="001B32C4" w:rsidRDefault="001B32C4" w:rsidP="001B32C4">
      <w:pPr>
        <w:pStyle w:val="StylTablicaopis"/>
        <w:rPr>
          <w:b/>
          <w:spacing w:val="-4"/>
        </w:rPr>
      </w:pPr>
      <w:r>
        <w:t xml:space="preserve">Dane techniczne zapory głównej </w:t>
      </w:r>
      <w:r>
        <w:rPr>
          <w:spacing w:val="-4"/>
        </w:rPr>
        <w:t>Niedzica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3"/>
        <w:gridCol w:w="1609"/>
      </w:tblGrid>
      <w:tr w:rsidR="001B32C4" w:rsidTr="001B32C4">
        <w:trPr>
          <w:cantSplit/>
          <w:trHeight w:val="459"/>
          <w:jc w:val="center"/>
        </w:trPr>
        <w:tc>
          <w:tcPr>
            <w:tcW w:w="4303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1B32C4" w:rsidRDefault="001B32C4">
            <w:pPr>
              <w:spacing w:before="60" w:after="60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Wymiary</w:t>
            </w:r>
          </w:p>
        </w:tc>
        <w:tc>
          <w:tcPr>
            <w:tcW w:w="1609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1B32C4" w:rsidRDefault="001B32C4">
            <w:pPr>
              <w:spacing w:before="60" w:after="60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Wartość [m]</w:t>
            </w:r>
          </w:p>
        </w:tc>
      </w:tr>
      <w:tr w:rsidR="001B32C4" w:rsidTr="001B32C4">
        <w:trPr>
          <w:cantSplit/>
          <w:trHeight w:val="459"/>
          <w:jc w:val="center"/>
        </w:trPr>
        <w:tc>
          <w:tcPr>
            <w:tcW w:w="4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/>
              <w:ind w:left="57" w:right="57"/>
              <w:jc w:val="both"/>
            </w:pPr>
            <w:r>
              <w:rPr>
                <w:spacing w:val="-4"/>
              </w:rPr>
              <w:t>Długość zapory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/>
              <w:ind w:left="57" w:right="717"/>
              <w:jc w:val="right"/>
            </w:pPr>
            <w:r>
              <w:rPr>
                <w:spacing w:val="-4"/>
              </w:rPr>
              <w:t>404</w:t>
            </w:r>
          </w:p>
        </w:tc>
      </w:tr>
      <w:tr w:rsidR="001B32C4" w:rsidTr="001B32C4">
        <w:trPr>
          <w:cantSplit/>
          <w:trHeight w:val="459"/>
          <w:jc w:val="center"/>
        </w:trPr>
        <w:tc>
          <w:tcPr>
            <w:tcW w:w="4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/>
              <w:ind w:left="57" w:right="57"/>
              <w:jc w:val="both"/>
            </w:pPr>
            <w:r>
              <w:rPr>
                <w:spacing w:val="-4"/>
              </w:rPr>
              <w:t>Wysokość zapory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/>
              <w:ind w:left="57" w:right="717"/>
              <w:jc w:val="right"/>
            </w:pPr>
            <w:r>
              <w:rPr>
                <w:spacing w:val="-4"/>
              </w:rPr>
              <w:t>59</w:t>
            </w:r>
          </w:p>
        </w:tc>
      </w:tr>
      <w:tr w:rsidR="001B32C4" w:rsidTr="001B32C4">
        <w:trPr>
          <w:cantSplit/>
          <w:trHeight w:val="459"/>
          <w:jc w:val="center"/>
        </w:trPr>
        <w:tc>
          <w:tcPr>
            <w:tcW w:w="4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/>
              <w:ind w:left="57" w:right="57"/>
              <w:jc w:val="both"/>
            </w:pPr>
            <w:r>
              <w:rPr>
                <w:spacing w:val="-4"/>
              </w:rPr>
              <w:t>Szerokość podstawy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/>
              <w:ind w:left="57" w:right="717"/>
              <w:jc w:val="right"/>
            </w:pPr>
            <w:r>
              <w:rPr>
                <w:spacing w:val="-4"/>
              </w:rPr>
              <w:t>265</w:t>
            </w:r>
          </w:p>
        </w:tc>
      </w:tr>
      <w:tr w:rsidR="001B32C4" w:rsidTr="001B32C4">
        <w:trPr>
          <w:cantSplit/>
          <w:trHeight w:val="459"/>
          <w:jc w:val="center"/>
        </w:trPr>
        <w:tc>
          <w:tcPr>
            <w:tcW w:w="430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/>
              <w:ind w:left="57" w:right="57"/>
              <w:jc w:val="both"/>
            </w:pPr>
            <w:r>
              <w:rPr>
                <w:spacing w:val="-4"/>
              </w:rPr>
              <w:t>Szerokość korony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/>
              <w:ind w:left="57" w:right="717"/>
              <w:jc w:val="right"/>
            </w:pPr>
            <w:r>
              <w:rPr>
                <w:spacing w:val="-4"/>
              </w:rPr>
              <w:t>7</w:t>
            </w:r>
          </w:p>
        </w:tc>
      </w:tr>
    </w:tbl>
    <w:p w:rsidR="001B32C4" w:rsidRDefault="001B32C4" w:rsidP="001B32C4">
      <w:pPr>
        <w:pStyle w:val="StylNagwek2Punkt"/>
        <w:numPr>
          <w:ilvl w:val="0"/>
          <w:numId w:val="0"/>
        </w:numPr>
        <w:tabs>
          <w:tab w:val="left" w:pos="708"/>
        </w:tabs>
        <w:rPr>
          <w:b w:val="0"/>
        </w:rPr>
      </w:pPr>
    </w:p>
    <w:p w:rsidR="001B32C4" w:rsidRDefault="001B32C4" w:rsidP="001B32C4">
      <w:pPr>
        <w:pStyle w:val="StylTablicanumer"/>
        <w:ind w:right="1690"/>
      </w:pPr>
      <w:r>
        <w:t>Tablica 5</w:t>
      </w:r>
    </w:p>
    <w:p w:rsidR="001B32C4" w:rsidRDefault="001B32C4" w:rsidP="001B32C4">
      <w:pPr>
        <w:pStyle w:val="StylTablicaopis"/>
      </w:pPr>
      <w:r>
        <w:t>Parametry zbiornika Czorsztyn-Niedzica</w:t>
      </w:r>
    </w:p>
    <w:tbl>
      <w:tblPr>
        <w:tblW w:w="0" w:type="auto"/>
        <w:tblInd w:w="145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60"/>
        <w:gridCol w:w="1420"/>
      </w:tblGrid>
      <w:tr w:rsidR="001B32C4" w:rsidTr="001B32C4">
        <w:trPr>
          <w:cantSplit/>
          <w:trHeight w:val="459"/>
        </w:trPr>
        <w:tc>
          <w:tcPr>
            <w:tcW w:w="324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46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1B32C4" w:rsidRDefault="001B32C4">
            <w:pPr>
              <w:pStyle w:val="StylTablicaopis"/>
              <w:spacing w:before="20" w:after="20"/>
              <w:ind w:left="57" w:right="57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1B32C4" w:rsidRDefault="001B32C4">
            <w:pPr>
              <w:spacing w:before="20" w:after="20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Wartość</w:t>
            </w:r>
          </w:p>
        </w:tc>
      </w:tr>
      <w:tr w:rsidR="001B32C4" w:rsidTr="001B32C4">
        <w:trPr>
          <w:cantSplit/>
          <w:trHeight w:val="459"/>
        </w:trPr>
        <w:tc>
          <w:tcPr>
            <w:tcW w:w="32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 w:line="274" w:lineRule="exact"/>
              <w:ind w:left="57" w:right="57"/>
              <w:jc w:val="both"/>
              <w:rPr>
                <w:spacing w:val="-4"/>
              </w:rPr>
            </w:pPr>
            <w:r>
              <w:rPr>
                <w:spacing w:val="-5"/>
              </w:rPr>
              <w:t>Pojemność zbiornika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/>
              <w:ind w:left="57" w:right="362"/>
              <w:jc w:val="right"/>
              <w:rPr>
                <w:spacing w:val="-4"/>
              </w:rPr>
            </w:pPr>
            <w:r>
              <w:rPr>
                <w:spacing w:val="-5"/>
              </w:rPr>
              <w:t>mln m</w:t>
            </w:r>
            <w:r>
              <w:rPr>
                <w:spacing w:val="-5"/>
                <w:vertAlign w:val="superscript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 w:line="274" w:lineRule="exact"/>
              <w:ind w:left="57" w:right="487"/>
              <w:jc w:val="right"/>
              <w:rPr>
                <w:spacing w:val="-4"/>
              </w:rPr>
            </w:pPr>
            <w:r>
              <w:rPr>
                <w:spacing w:val="-5"/>
              </w:rPr>
              <w:t>234</w:t>
            </w:r>
          </w:p>
        </w:tc>
      </w:tr>
      <w:tr w:rsidR="001B32C4" w:rsidTr="001B32C4">
        <w:trPr>
          <w:cantSplit/>
          <w:trHeight w:val="459"/>
        </w:trPr>
        <w:tc>
          <w:tcPr>
            <w:tcW w:w="32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 w:line="274" w:lineRule="exact"/>
              <w:ind w:left="57" w:right="57"/>
              <w:jc w:val="both"/>
              <w:rPr>
                <w:spacing w:val="-4"/>
              </w:rPr>
            </w:pPr>
            <w:r>
              <w:rPr>
                <w:spacing w:val="-7"/>
              </w:rPr>
              <w:t>Stała rezerwa powodziowa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/>
              <w:ind w:left="57" w:right="362"/>
              <w:jc w:val="right"/>
              <w:rPr>
                <w:spacing w:val="-4"/>
              </w:rPr>
            </w:pPr>
            <w:r>
              <w:rPr>
                <w:spacing w:val="-7"/>
              </w:rPr>
              <w:t>mln m</w:t>
            </w:r>
            <w:r>
              <w:rPr>
                <w:spacing w:val="-7"/>
                <w:vertAlign w:val="superscript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 w:line="274" w:lineRule="exact"/>
              <w:ind w:left="57" w:right="487"/>
              <w:jc w:val="right"/>
              <w:rPr>
                <w:spacing w:val="-4"/>
              </w:rPr>
            </w:pPr>
            <w:r>
              <w:rPr>
                <w:spacing w:val="-7"/>
              </w:rPr>
              <w:t>64</w:t>
            </w:r>
          </w:p>
        </w:tc>
      </w:tr>
      <w:tr w:rsidR="001B32C4" w:rsidTr="001B32C4">
        <w:trPr>
          <w:cantSplit/>
          <w:trHeight w:val="459"/>
        </w:trPr>
        <w:tc>
          <w:tcPr>
            <w:tcW w:w="32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 w:line="274" w:lineRule="exact"/>
              <w:ind w:left="57" w:right="57"/>
              <w:jc w:val="both"/>
              <w:rPr>
                <w:spacing w:val="-4"/>
              </w:rPr>
            </w:pPr>
            <w:r>
              <w:rPr>
                <w:spacing w:val="-2"/>
              </w:rPr>
              <w:t>Powierzchnia zbiornika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/>
              <w:ind w:left="57" w:right="362"/>
              <w:jc w:val="right"/>
              <w:rPr>
                <w:spacing w:val="-4"/>
              </w:rPr>
            </w:pPr>
            <w:r>
              <w:rPr>
                <w:spacing w:val="-2"/>
              </w:rPr>
              <w:t>ha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 w:line="274" w:lineRule="exact"/>
              <w:ind w:left="57" w:right="487"/>
              <w:jc w:val="right"/>
              <w:rPr>
                <w:spacing w:val="-4"/>
              </w:rPr>
            </w:pPr>
            <w:r>
              <w:rPr>
                <w:spacing w:val="-2"/>
              </w:rPr>
              <w:t>1 120</w:t>
            </w:r>
          </w:p>
        </w:tc>
      </w:tr>
      <w:tr w:rsidR="001B32C4" w:rsidTr="001B32C4">
        <w:trPr>
          <w:cantSplit/>
          <w:trHeight w:val="459"/>
        </w:trPr>
        <w:tc>
          <w:tcPr>
            <w:tcW w:w="32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 w:line="274" w:lineRule="exact"/>
              <w:ind w:left="57" w:right="57"/>
              <w:jc w:val="both"/>
              <w:rPr>
                <w:spacing w:val="-4"/>
              </w:rPr>
            </w:pPr>
            <w:r>
              <w:rPr>
                <w:spacing w:val="-2"/>
              </w:rPr>
              <w:t>Długość zbiornika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/>
              <w:ind w:left="57" w:right="362"/>
              <w:jc w:val="right"/>
              <w:rPr>
                <w:spacing w:val="-4"/>
              </w:rPr>
            </w:pPr>
            <w:r>
              <w:rPr>
                <w:spacing w:val="-2"/>
              </w:rPr>
              <w:t>km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 w:line="274" w:lineRule="exact"/>
              <w:ind w:left="57" w:right="487"/>
              <w:jc w:val="right"/>
              <w:rPr>
                <w:spacing w:val="-4"/>
              </w:rPr>
            </w:pPr>
            <w:r>
              <w:rPr>
                <w:spacing w:val="-2"/>
              </w:rPr>
              <w:t>10</w:t>
            </w:r>
          </w:p>
        </w:tc>
      </w:tr>
      <w:tr w:rsidR="001B32C4" w:rsidTr="001B32C4">
        <w:trPr>
          <w:cantSplit/>
          <w:trHeight w:val="459"/>
        </w:trPr>
        <w:tc>
          <w:tcPr>
            <w:tcW w:w="324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 w:line="274" w:lineRule="exact"/>
              <w:ind w:left="57" w:right="57"/>
              <w:jc w:val="both"/>
              <w:rPr>
                <w:spacing w:val="-4"/>
              </w:rPr>
            </w:pPr>
            <w:r>
              <w:rPr>
                <w:spacing w:val="-5"/>
              </w:rPr>
              <w:t>Powierzchnia zlewni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/>
              <w:ind w:left="57" w:right="362"/>
              <w:jc w:val="right"/>
              <w:rPr>
                <w:spacing w:val="-4"/>
              </w:rPr>
            </w:pPr>
            <w:r>
              <w:rPr>
                <w:spacing w:val="-5"/>
              </w:rPr>
              <w:t>km</w:t>
            </w:r>
            <w:r>
              <w:rPr>
                <w:spacing w:val="-5"/>
                <w:vertAlign w:val="superscript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B32C4" w:rsidRDefault="001B32C4">
            <w:pPr>
              <w:spacing w:before="20" w:after="20" w:line="274" w:lineRule="exact"/>
              <w:ind w:left="57" w:right="487"/>
              <w:jc w:val="right"/>
              <w:rPr>
                <w:spacing w:val="-4"/>
              </w:rPr>
            </w:pPr>
            <w:r>
              <w:rPr>
                <w:spacing w:val="-5"/>
              </w:rPr>
              <w:t>1 147</w:t>
            </w:r>
          </w:p>
        </w:tc>
      </w:tr>
    </w:tbl>
    <w:p w:rsidR="001B32C4" w:rsidRDefault="001B32C4" w:rsidP="001B32C4">
      <w:pPr>
        <w:pStyle w:val="StylTekst"/>
      </w:pPr>
    </w:p>
    <w:p w:rsidR="001B32C4" w:rsidRDefault="001B32C4" w:rsidP="001B32C4">
      <w:pPr>
        <w:pStyle w:val="StylTekst"/>
      </w:pPr>
      <w:r>
        <w:t>Zapory boczne:</w:t>
      </w:r>
    </w:p>
    <w:p w:rsidR="001B32C4" w:rsidRDefault="001B32C4" w:rsidP="001B32C4">
      <w:pPr>
        <w:pStyle w:val="StylPunktory2"/>
        <w:tabs>
          <w:tab w:val="left" w:pos="907"/>
        </w:tabs>
        <w:ind w:left="908" w:hanging="454"/>
        <w:rPr>
          <w:i/>
          <w:iCs/>
        </w:rPr>
      </w:pPr>
      <w:r>
        <w:rPr>
          <w:spacing w:val="-5"/>
        </w:rPr>
        <w:tab/>
        <w:t xml:space="preserve">zapora Frydman: </w:t>
      </w:r>
      <w:r>
        <w:t>zapora</w:t>
      </w:r>
      <w:r>
        <w:rPr>
          <w:spacing w:val="-5"/>
        </w:rPr>
        <w:t xml:space="preserve"> ziemna o dł. </w:t>
      </w:r>
      <w:smartTag w:uri="urn:schemas-microsoft-com:office:smarttags" w:element="metricconverter">
        <w:smartTagPr>
          <w:attr w:name="ProductID" w:val="2,5 km"/>
        </w:smartTagPr>
        <w:r>
          <w:rPr>
            <w:spacing w:val="-5"/>
          </w:rPr>
          <w:t>2,5 km</w:t>
        </w:r>
      </w:smartTag>
      <w:r>
        <w:rPr>
          <w:spacing w:val="-5"/>
        </w:rPr>
        <w:t xml:space="preserve"> oraz wysokości maksymalnej </w:t>
      </w:r>
      <w:smartTag w:uri="urn:schemas-microsoft-com:office:smarttags" w:element="metricconverter">
        <w:smartTagPr>
          <w:attr w:name="ProductID" w:val="16 m"/>
        </w:smartTagPr>
        <w:r>
          <w:rPr>
            <w:spacing w:val="-5"/>
          </w:rPr>
          <w:t>16 m</w:t>
        </w:r>
      </w:smartTag>
      <w:r>
        <w:rPr>
          <w:spacing w:val="-5"/>
        </w:rPr>
        <w:t>,</w:t>
      </w:r>
    </w:p>
    <w:p w:rsidR="001B32C4" w:rsidRDefault="001B32C4" w:rsidP="001B32C4">
      <w:pPr>
        <w:pStyle w:val="StylPunktory2"/>
        <w:tabs>
          <w:tab w:val="left" w:pos="907"/>
        </w:tabs>
        <w:ind w:left="908" w:hanging="454"/>
        <w:rPr>
          <w:spacing w:val="-4"/>
        </w:rPr>
      </w:pPr>
      <w:r>
        <w:rPr>
          <w:spacing w:val="-4"/>
        </w:rPr>
        <w:tab/>
        <w:t xml:space="preserve">zapora Dębno: zapora ziemna o dł. </w:t>
      </w:r>
      <w:smartTag w:uri="urn:schemas-microsoft-com:office:smarttags" w:element="metricconverter">
        <w:smartTagPr>
          <w:attr w:name="ProductID" w:val="2,5 km"/>
        </w:smartTagPr>
        <w:r>
          <w:rPr>
            <w:spacing w:val="-4"/>
          </w:rPr>
          <w:t>2,5 km</w:t>
        </w:r>
      </w:smartTag>
      <w:r>
        <w:rPr>
          <w:spacing w:val="-4"/>
        </w:rPr>
        <w:t xml:space="preserve"> oraz wysokości maksymalnej </w:t>
      </w:r>
      <w:smartTag w:uri="urn:schemas-microsoft-com:office:smarttags" w:element="metricconverter">
        <w:smartTagPr>
          <w:attr w:name="ProductID" w:val="7 m"/>
        </w:smartTagPr>
        <w:r>
          <w:rPr>
            <w:spacing w:val="-4"/>
          </w:rPr>
          <w:t>7 m</w:t>
        </w:r>
      </w:smartTag>
      <w:r>
        <w:rPr>
          <w:spacing w:val="-4"/>
        </w:rPr>
        <w:t>.</w:t>
      </w:r>
    </w:p>
    <w:p w:rsidR="001B32C4" w:rsidRDefault="001B32C4" w:rsidP="001B32C4">
      <w:pPr>
        <w:pStyle w:val="StylTekst"/>
      </w:pPr>
      <w:r>
        <w:rPr>
          <w:spacing w:val="-4"/>
        </w:rPr>
        <w:t xml:space="preserve">Obie </w:t>
      </w:r>
      <w:r>
        <w:t>zapory</w:t>
      </w:r>
      <w:r>
        <w:rPr>
          <w:spacing w:val="-4"/>
        </w:rPr>
        <w:t xml:space="preserve"> boczne uszczelnione fartuchem glinianym i ekranem z płyt żelbetowych.</w:t>
      </w:r>
    </w:p>
    <w:p w:rsidR="00C02733" w:rsidRDefault="00C02733"/>
    <w:sectPr w:rsidR="00C027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37007"/>
    <w:multiLevelType w:val="hybridMultilevel"/>
    <w:tmpl w:val="DFFED7DA"/>
    <w:lvl w:ilvl="0" w:tplc="59CC42A4">
      <w:start w:val="1"/>
      <w:numFmt w:val="bullet"/>
      <w:pStyle w:val="StylPunktory2"/>
      <w:lvlText w:val="─"/>
      <w:lvlJc w:val="left"/>
      <w:pPr>
        <w:tabs>
          <w:tab w:val="num" w:pos="907"/>
        </w:tabs>
        <w:ind w:left="907" w:hanging="453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">
    <w:nsid w:val="76B00A11"/>
    <w:multiLevelType w:val="multilevel"/>
    <w:tmpl w:val="6C6E18A4"/>
    <w:styleLink w:val="111111"/>
    <w:lvl w:ilvl="0">
      <w:start w:val="1"/>
      <w:numFmt w:val="decimal"/>
      <w:pStyle w:val="StylNagwek1Punkt"/>
      <w:lvlText w:val="%1.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pStyle w:val="StylNagwek2Punkt"/>
      <w:lvlText w:val="%1.%2.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StylNagwek3Punkt"/>
      <w:lvlText w:val="%1.%2.%3."/>
      <w:lvlJc w:val="left"/>
      <w:pPr>
        <w:tabs>
          <w:tab w:val="num" w:pos="907"/>
        </w:tabs>
        <w:ind w:left="907" w:hanging="907"/>
      </w:pPr>
    </w:lvl>
    <w:lvl w:ilvl="3">
      <w:start w:val="1"/>
      <w:numFmt w:val="decimal"/>
      <w:pStyle w:val="StylNagwek4Punkt"/>
      <w:lvlText w:val="%1.%2.%3.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StylNagwek5Punkt"/>
      <w:lvlText w:val="%1.%2.%3.%4.%5."/>
      <w:lvlJc w:val="left"/>
      <w:pPr>
        <w:tabs>
          <w:tab w:val="num" w:pos="1361"/>
        </w:tabs>
        <w:ind w:left="1361" w:hanging="1361"/>
      </w:pPr>
    </w:lvl>
    <w:lvl w:ilvl="5">
      <w:start w:val="1"/>
      <w:numFmt w:val="decimal"/>
      <w:pStyle w:val="StylNagwek6Punkt"/>
      <w:lvlText w:val="%1.%2.%3.%4.%5.%6."/>
      <w:lvlJc w:val="left"/>
      <w:pPr>
        <w:tabs>
          <w:tab w:val="num" w:pos="1588"/>
        </w:tabs>
        <w:ind w:left="1588" w:hanging="1588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2C4"/>
    <w:rsid w:val="001B32C4"/>
    <w:rsid w:val="00C02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3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32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2C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2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2C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2C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2C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Nagwek1PunktZnak">
    <w:name w:val="Styl Nagłówek 1 + Punkt Znak"/>
    <w:basedOn w:val="Domylnaczcionkaakapitu"/>
    <w:link w:val="StylNagwek1Punkt"/>
    <w:locked/>
    <w:rsid w:val="001B32C4"/>
    <w:rPr>
      <w:b/>
      <w:color w:val="000000"/>
      <w:kern w:val="26"/>
      <w:sz w:val="26"/>
      <w:szCs w:val="26"/>
    </w:rPr>
  </w:style>
  <w:style w:type="paragraph" w:customStyle="1" w:styleId="StylNagwek1Punkt">
    <w:name w:val="Styl Nagłówek 1 + Punkt"/>
    <w:basedOn w:val="Nagwek1"/>
    <w:link w:val="StylNagwek1PunktZnak"/>
    <w:rsid w:val="001B32C4"/>
    <w:pPr>
      <w:keepLines w:val="0"/>
      <w:numPr>
        <w:numId w:val="1"/>
      </w:numPr>
      <w:spacing w:before="240" w:after="240"/>
      <w:jc w:val="both"/>
    </w:pPr>
    <w:rPr>
      <w:rFonts w:asciiTheme="minorHAnsi" w:eastAsiaTheme="minorHAnsi" w:hAnsiTheme="minorHAnsi" w:cstheme="minorBidi"/>
      <w:bCs w:val="0"/>
      <w:color w:val="000000"/>
      <w:kern w:val="26"/>
      <w:sz w:val="26"/>
      <w:szCs w:val="26"/>
      <w:lang w:eastAsia="en-US"/>
    </w:rPr>
  </w:style>
  <w:style w:type="paragraph" w:customStyle="1" w:styleId="StylNagwek2Punkt">
    <w:name w:val="Styl Nagłówek 2 + Punkt"/>
    <w:basedOn w:val="Nagwek2"/>
    <w:rsid w:val="001B32C4"/>
    <w:pPr>
      <w:keepNext w:val="0"/>
      <w:keepLines w:val="0"/>
      <w:numPr>
        <w:ilvl w:val="1"/>
        <w:numId w:val="1"/>
      </w:numPr>
      <w:tabs>
        <w:tab w:val="clear" w:pos="680"/>
        <w:tab w:val="num" w:pos="360"/>
      </w:tabs>
      <w:spacing w:before="120"/>
      <w:ind w:left="0" w:firstLine="0"/>
      <w:jc w:val="both"/>
    </w:pPr>
    <w:rPr>
      <w:rFonts w:ascii="Times New Roman" w:eastAsia="Times New Roman" w:hAnsi="Times New Roman" w:cs="Times New Roman"/>
      <w:bCs w:val="0"/>
      <w:color w:val="000000"/>
      <w:sz w:val="24"/>
      <w:szCs w:val="24"/>
    </w:rPr>
  </w:style>
  <w:style w:type="paragraph" w:customStyle="1" w:styleId="StylNagwek3Punkt">
    <w:name w:val="Styl Nagłówek 3 + Punkt"/>
    <w:basedOn w:val="Nagwek3"/>
    <w:rsid w:val="001B32C4"/>
    <w:pPr>
      <w:keepLines w:val="0"/>
      <w:numPr>
        <w:ilvl w:val="2"/>
        <w:numId w:val="1"/>
      </w:numPr>
      <w:tabs>
        <w:tab w:val="clear" w:pos="907"/>
        <w:tab w:val="num" w:pos="360"/>
      </w:tabs>
      <w:spacing w:before="120"/>
      <w:ind w:left="0" w:firstLine="0"/>
      <w:jc w:val="both"/>
    </w:pPr>
    <w:rPr>
      <w:rFonts w:ascii="Times New Roman" w:eastAsia="Times New Roman" w:hAnsi="Times New Roman" w:cs="Times New Roman"/>
      <w:b w:val="0"/>
      <w:bCs w:val="0"/>
      <w:color w:val="auto"/>
    </w:rPr>
  </w:style>
  <w:style w:type="paragraph" w:customStyle="1" w:styleId="StylNagwek4Punkt">
    <w:name w:val="Styl Nagłówek 4 + Punkt"/>
    <w:basedOn w:val="Nagwek4"/>
    <w:rsid w:val="001B32C4"/>
    <w:pPr>
      <w:keepLines w:val="0"/>
      <w:numPr>
        <w:ilvl w:val="3"/>
        <w:numId w:val="1"/>
      </w:numPr>
      <w:tabs>
        <w:tab w:val="clear" w:pos="1134"/>
        <w:tab w:val="num" w:pos="360"/>
      </w:tabs>
      <w:spacing w:before="120"/>
      <w:ind w:left="0" w:firstLine="0"/>
      <w:jc w:val="both"/>
    </w:pPr>
    <w:rPr>
      <w:rFonts w:ascii="Times New Roman" w:eastAsia="Times New Roman" w:hAnsi="Times New Roman" w:cs="Times New Roman"/>
      <w:b w:val="0"/>
      <w:bCs w:val="0"/>
      <w:i w:val="0"/>
      <w:iCs w:val="0"/>
      <w:color w:val="auto"/>
      <w:u w:val="single"/>
    </w:rPr>
  </w:style>
  <w:style w:type="paragraph" w:customStyle="1" w:styleId="StylNagwek5Punkt">
    <w:name w:val="Styl Nagłówek 5 + Punkt"/>
    <w:basedOn w:val="Nagwek5"/>
    <w:rsid w:val="001B32C4"/>
    <w:pPr>
      <w:keepLines w:val="0"/>
      <w:numPr>
        <w:ilvl w:val="4"/>
        <w:numId w:val="1"/>
      </w:numPr>
      <w:tabs>
        <w:tab w:val="clear" w:pos="1361"/>
        <w:tab w:val="num" w:pos="360"/>
      </w:tabs>
      <w:spacing w:before="120"/>
      <w:ind w:left="0" w:firstLine="0"/>
      <w:jc w:val="both"/>
    </w:pPr>
    <w:rPr>
      <w:rFonts w:ascii="Times New Roman" w:eastAsia="Times New Roman" w:hAnsi="Times New Roman" w:cs="Times New Roman"/>
      <w:i/>
      <w:color w:val="000000"/>
    </w:rPr>
  </w:style>
  <w:style w:type="paragraph" w:customStyle="1" w:styleId="StylNagwek6Punkt">
    <w:name w:val="Styl Nagłówek 6 + Punkt"/>
    <w:basedOn w:val="Nagwek6"/>
    <w:rsid w:val="001B32C4"/>
    <w:pPr>
      <w:keepLines w:val="0"/>
      <w:numPr>
        <w:ilvl w:val="5"/>
        <w:numId w:val="1"/>
      </w:numPr>
      <w:tabs>
        <w:tab w:val="clear" w:pos="1588"/>
        <w:tab w:val="num" w:pos="360"/>
      </w:tabs>
      <w:spacing w:before="120"/>
      <w:ind w:left="0" w:firstLine="0"/>
      <w:jc w:val="both"/>
    </w:pPr>
    <w:rPr>
      <w:rFonts w:ascii="Times New Roman" w:eastAsia="Times New Roman" w:hAnsi="Times New Roman" w:cs="Times New Roman"/>
      <w:bCs/>
      <w:iCs w:val="0"/>
      <w:color w:val="auto"/>
      <w:szCs w:val="22"/>
      <w:u w:val="single"/>
    </w:rPr>
  </w:style>
  <w:style w:type="paragraph" w:customStyle="1" w:styleId="StylPunktory2">
    <w:name w:val="Styl Punktory 2"/>
    <w:basedOn w:val="Normalny"/>
    <w:rsid w:val="001B32C4"/>
    <w:pPr>
      <w:numPr>
        <w:numId w:val="3"/>
      </w:numPr>
      <w:spacing w:before="120"/>
      <w:jc w:val="both"/>
    </w:pPr>
  </w:style>
  <w:style w:type="paragraph" w:customStyle="1" w:styleId="StylTablicanumer">
    <w:name w:val="Styl Tablica numer"/>
    <w:basedOn w:val="Normalny"/>
    <w:next w:val="Normalny"/>
    <w:rsid w:val="001B32C4"/>
    <w:pPr>
      <w:keepLines/>
      <w:tabs>
        <w:tab w:val="center" w:pos="4536"/>
      </w:tabs>
      <w:spacing w:before="240" w:after="120"/>
      <w:jc w:val="right"/>
    </w:pPr>
  </w:style>
  <w:style w:type="character" w:customStyle="1" w:styleId="StylTablicaopisZnak">
    <w:name w:val="Styl Tablica opis Znak"/>
    <w:link w:val="StylTablicaopis"/>
    <w:locked/>
    <w:rsid w:val="001B32C4"/>
    <w:rPr>
      <w:color w:val="000000"/>
      <w:sz w:val="24"/>
      <w:szCs w:val="24"/>
    </w:rPr>
  </w:style>
  <w:style w:type="paragraph" w:customStyle="1" w:styleId="StylTablicaopis">
    <w:name w:val="Styl Tablica opis"/>
    <w:basedOn w:val="Normalny"/>
    <w:next w:val="Normalny"/>
    <w:link w:val="StylTablicaopisZnak"/>
    <w:rsid w:val="001B32C4"/>
    <w:pPr>
      <w:keepLines/>
      <w:spacing w:after="120"/>
      <w:jc w:val="center"/>
    </w:pPr>
    <w:rPr>
      <w:rFonts w:asciiTheme="minorHAnsi" w:eastAsiaTheme="minorHAnsi" w:hAnsiTheme="minorHAnsi" w:cstheme="minorBidi"/>
      <w:color w:val="000000"/>
      <w:lang w:eastAsia="en-US"/>
    </w:rPr>
  </w:style>
  <w:style w:type="paragraph" w:customStyle="1" w:styleId="StylTekst">
    <w:name w:val="Styl Tekst"/>
    <w:basedOn w:val="Normalny"/>
    <w:rsid w:val="001B32C4"/>
    <w:pPr>
      <w:spacing w:before="120"/>
      <w:ind w:firstLine="454"/>
      <w:jc w:val="both"/>
    </w:pPr>
    <w:rPr>
      <w:color w:val="000000"/>
    </w:rPr>
  </w:style>
  <w:style w:type="numbering" w:styleId="111111">
    <w:name w:val="Outline List 2"/>
    <w:basedOn w:val="Bezlisty"/>
    <w:semiHidden/>
    <w:unhideWhenUsed/>
    <w:rsid w:val="001B32C4"/>
    <w:pPr>
      <w:numPr>
        <w:numId w:val="1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1B3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2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2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2C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2C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32C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3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32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2C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2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2C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2C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2C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Nagwek1PunktZnak">
    <w:name w:val="Styl Nagłówek 1 + Punkt Znak"/>
    <w:basedOn w:val="Domylnaczcionkaakapitu"/>
    <w:link w:val="StylNagwek1Punkt"/>
    <w:locked/>
    <w:rsid w:val="001B32C4"/>
    <w:rPr>
      <w:b/>
      <w:color w:val="000000"/>
      <w:kern w:val="26"/>
      <w:sz w:val="26"/>
      <w:szCs w:val="26"/>
    </w:rPr>
  </w:style>
  <w:style w:type="paragraph" w:customStyle="1" w:styleId="StylNagwek1Punkt">
    <w:name w:val="Styl Nagłówek 1 + Punkt"/>
    <w:basedOn w:val="Nagwek1"/>
    <w:link w:val="StylNagwek1PunktZnak"/>
    <w:rsid w:val="001B32C4"/>
    <w:pPr>
      <w:keepLines w:val="0"/>
      <w:numPr>
        <w:numId w:val="1"/>
      </w:numPr>
      <w:spacing w:before="240" w:after="240"/>
      <w:jc w:val="both"/>
    </w:pPr>
    <w:rPr>
      <w:rFonts w:asciiTheme="minorHAnsi" w:eastAsiaTheme="minorHAnsi" w:hAnsiTheme="minorHAnsi" w:cstheme="minorBidi"/>
      <w:bCs w:val="0"/>
      <w:color w:val="000000"/>
      <w:kern w:val="26"/>
      <w:sz w:val="26"/>
      <w:szCs w:val="26"/>
      <w:lang w:eastAsia="en-US"/>
    </w:rPr>
  </w:style>
  <w:style w:type="paragraph" w:customStyle="1" w:styleId="StylNagwek2Punkt">
    <w:name w:val="Styl Nagłówek 2 + Punkt"/>
    <w:basedOn w:val="Nagwek2"/>
    <w:rsid w:val="001B32C4"/>
    <w:pPr>
      <w:keepNext w:val="0"/>
      <w:keepLines w:val="0"/>
      <w:numPr>
        <w:ilvl w:val="1"/>
        <w:numId w:val="1"/>
      </w:numPr>
      <w:tabs>
        <w:tab w:val="clear" w:pos="680"/>
        <w:tab w:val="num" w:pos="360"/>
      </w:tabs>
      <w:spacing w:before="120"/>
      <w:ind w:left="0" w:firstLine="0"/>
      <w:jc w:val="both"/>
    </w:pPr>
    <w:rPr>
      <w:rFonts w:ascii="Times New Roman" w:eastAsia="Times New Roman" w:hAnsi="Times New Roman" w:cs="Times New Roman"/>
      <w:bCs w:val="0"/>
      <w:color w:val="000000"/>
      <w:sz w:val="24"/>
      <w:szCs w:val="24"/>
    </w:rPr>
  </w:style>
  <w:style w:type="paragraph" w:customStyle="1" w:styleId="StylNagwek3Punkt">
    <w:name w:val="Styl Nagłówek 3 + Punkt"/>
    <w:basedOn w:val="Nagwek3"/>
    <w:rsid w:val="001B32C4"/>
    <w:pPr>
      <w:keepLines w:val="0"/>
      <w:numPr>
        <w:ilvl w:val="2"/>
        <w:numId w:val="1"/>
      </w:numPr>
      <w:tabs>
        <w:tab w:val="clear" w:pos="907"/>
        <w:tab w:val="num" w:pos="360"/>
      </w:tabs>
      <w:spacing w:before="120"/>
      <w:ind w:left="0" w:firstLine="0"/>
      <w:jc w:val="both"/>
    </w:pPr>
    <w:rPr>
      <w:rFonts w:ascii="Times New Roman" w:eastAsia="Times New Roman" w:hAnsi="Times New Roman" w:cs="Times New Roman"/>
      <w:b w:val="0"/>
      <w:bCs w:val="0"/>
      <w:color w:val="auto"/>
    </w:rPr>
  </w:style>
  <w:style w:type="paragraph" w:customStyle="1" w:styleId="StylNagwek4Punkt">
    <w:name w:val="Styl Nagłówek 4 + Punkt"/>
    <w:basedOn w:val="Nagwek4"/>
    <w:rsid w:val="001B32C4"/>
    <w:pPr>
      <w:keepLines w:val="0"/>
      <w:numPr>
        <w:ilvl w:val="3"/>
        <w:numId w:val="1"/>
      </w:numPr>
      <w:tabs>
        <w:tab w:val="clear" w:pos="1134"/>
        <w:tab w:val="num" w:pos="360"/>
      </w:tabs>
      <w:spacing w:before="120"/>
      <w:ind w:left="0" w:firstLine="0"/>
      <w:jc w:val="both"/>
    </w:pPr>
    <w:rPr>
      <w:rFonts w:ascii="Times New Roman" w:eastAsia="Times New Roman" w:hAnsi="Times New Roman" w:cs="Times New Roman"/>
      <w:b w:val="0"/>
      <w:bCs w:val="0"/>
      <w:i w:val="0"/>
      <w:iCs w:val="0"/>
      <w:color w:val="auto"/>
      <w:u w:val="single"/>
    </w:rPr>
  </w:style>
  <w:style w:type="paragraph" w:customStyle="1" w:styleId="StylNagwek5Punkt">
    <w:name w:val="Styl Nagłówek 5 + Punkt"/>
    <w:basedOn w:val="Nagwek5"/>
    <w:rsid w:val="001B32C4"/>
    <w:pPr>
      <w:keepLines w:val="0"/>
      <w:numPr>
        <w:ilvl w:val="4"/>
        <w:numId w:val="1"/>
      </w:numPr>
      <w:tabs>
        <w:tab w:val="clear" w:pos="1361"/>
        <w:tab w:val="num" w:pos="360"/>
      </w:tabs>
      <w:spacing w:before="120"/>
      <w:ind w:left="0" w:firstLine="0"/>
      <w:jc w:val="both"/>
    </w:pPr>
    <w:rPr>
      <w:rFonts w:ascii="Times New Roman" w:eastAsia="Times New Roman" w:hAnsi="Times New Roman" w:cs="Times New Roman"/>
      <w:i/>
      <w:color w:val="000000"/>
    </w:rPr>
  </w:style>
  <w:style w:type="paragraph" w:customStyle="1" w:styleId="StylNagwek6Punkt">
    <w:name w:val="Styl Nagłówek 6 + Punkt"/>
    <w:basedOn w:val="Nagwek6"/>
    <w:rsid w:val="001B32C4"/>
    <w:pPr>
      <w:keepLines w:val="0"/>
      <w:numPr>
        <w:ilvl w:val="5"/>
        <w:numId w:val="1"/>
      </w:numPr>
      <w:tabs>
        <w:tab w:val="clear" w:pos="1588"/>
        <w:tab w:val="num" w:pos="360"/>
      </w:tabs>
      <w:spacing w:before="120"/>
      <w:ind w:left="0" w:firstLine="0"/>
      <w:jc w:val="both"/>
    </w:pPr>
    <w:rPr>
      <w:rFonts w:ascii="Times New Roman" w:eastAsia="Times New Roman" w:hAnsi="Times New Roman" w:cs="Times New Roman"/>
      <w:bCs/>
      <w:iCs w:val="0"/>
      <w:color w:val="auto"/>
      <w:szCs w:val="22"/>
      <w:u w:val="single"/>
    </w:rPr>
  </w:style>
  <w:style w:type="paragraph" w:customStyle="1" w:styleId="StylPunktory2">
    <w:name w:val="Styl Punktory 2"/>
    <w:basedOn w:val="Normalny"/>
    <w:rsid w:val="001B32C4"/>
    <w:pPr>
      <w:numPr>
        <w:numId w:val="3"/>
      </w:numPr>
      <w:spacing w:before="120"/>
      <w:jc w:val="both"/>
    </w:pPr>
  </w:style>
  <w:style w:type="paragraph" w:customStyle="1" w:styleId="StylTablicanumer">
    <w:name w:val="Styl Tablica numer"/>
    <w:basedOn w:val="Normalny"/>
    <w:next w:val="Normalny"/>
    <w:rsid w:val="001B32C4"/>
    <w:pPr>
      <w:keepLines/>
      <w:tabs>
        <w:tab w:val="center" w:pos="4536"/>
      </w:tabs>
      <w:spacing w:before="240" w:after="120"/>
      <w:jc w:val="right"/>
    </w:pPr>
  </w:style>
  <w:style w:type="character" w:customStyle="1" w:styleId="StylTablicaopisZnak">
    <w:name w:val="Styl Tablica opis Znak"/>
    <w:link w:val="StylTablicaopis"/>
    <w:locked/>
    <w:rsid w:val="001B32C4"/>
    <w:rPr>
      <w:color w:val="000000"/>
      <w:sz w:val="24"/>
      <w:szCs w:val="24"/>
    </w:rPr>
  </w:style>
  <w:style w:type="paragraph" w:customStyle="1" w:styleId="StylTablicaopis">
    <w:name w:val="Styl Tablica opis"/>
    <w:basedOn w:val="Normalny"/>
    <w:next w:val="Normalny"/>
    <w:link w:val="StylTablicaopisZnak"/>
    <w:rsid w:val="001B32C4"/>
    <w:pPr>
      <w:keepLines/>
      <w:spacing w:after="120"/>
      <w:jc w:val="center"/>
    </w:pPr>
    <w:rPr>
      <w:rFonts w:asciiTheme="minorHAnsi" w:eastAsiaTheme="minorHAnsi" w:hAnsiTheme="minorHAnsi" w:cstheme="minorBidi"/>
      <w:color w:val="000000"/>
      <w:lang w:eastAsia="en-US"/>
    </w:rPr>
  </w:style>
  <w:style w:type="paragraph" w:customStyle="1" w:styleId="StylTekst">
    <w:name w:val="Styl Tekst"/>
    <w:basedOn w:val="Normalny"/>
    <w:rsid w:val="001B32C4"/>
    <w:pPr>
      <w:spacing w:before="120"/>
      <w:ind w:firstLine="454"/>
      <w:jc w:val="both"/>
    </w:pPr>
    <w:rPr>
      <w:color w:val="000000"/>
    </w:rPr>
  </w:style>
  <w:style w:type="numbering" w:styleId="111111">
    <w:name w:val="Outline List 2"/>
    <w:basedOn w:val="Bezlisty"/>
    <w:semiHidden/>
    <w:unhideWhenUsed/>
    <w:rsid w:val="001B32C4"/>
    <w:pPr>
      <w:numPr>
        <w:numId w:val="1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1B3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2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2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2C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2C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32C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9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Józef Wójcik</dc:creator>
  <cp:lastModifiedBy>Józef Wójcik</cp:lastModifiedBy>
  <cp:revision>1</cp:revision>
  <dcterms:created xsi:type="dcterms:W3CDTF">2024-06-19T07:50:00Z</dcterms:created>
  <dcterms:modified xsi:type="dcterms:W3CDTF">2024-06-19T07:51:00Z</dcterms:modified>
</cp:coreProperties>
</file>